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E8C" w:rsidRPr="00EE1E8C" w:rsidRDefault="00131304" w:rsidP="00EE1E8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EE1E8C">
        <w:rPr>
          <w:b/>
          <w:sz w:val="24"/>
        </w:rPr>
        <w:t>.11</w:t>
      </w:r>
      <w:r w:rsidR="00174E4F">
        <w:rPr>
          <w:b/>
          <w:sz w:val="24"/>
        </w:rPr>
        <w:t>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aplanado de 2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. de espesor a base de mortero cal. arena en proporción 1:2.5 y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promal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 o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acrilatex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 con una porción de 1.5%, más 900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mrs.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 de fibra de polipropileno, y malla de gallinero fijado con clavos de concreto de 1¨ hasta una altura de 18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. sobre nivel de banqueta y 8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 xml:space="preserve">. a nivel de </w:t>
      </w:r>
      <w:proofErr w:type="spellStart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sotocoro</w:t>
      </w:r>
      <w:proofErr w:type="spellEnd"/>
      <w:r w:rsidR="00EE1E8C" w:rsidRPr="00EE1E8C">
        <w:rPr>
          <w:rFonts w:ascii="Arial" w:eastAsia="Times New Roman" w:hAnsi="Arial" w:cs="Arial"/>
          <w:sz w:val="20"/>
          <w:szCs w:val="20"/>
          <w:lang w:eastAsia="es-MX"/>
        </w:rPr>
        <w:t>, el precio unitario incluye: materiales, mano de obra, equipo, herramienta.</w:t>
      </w:r>
    </w:p>
    <w:p w:rsidR="00CD4B0C" w:rsidRPr="00CD4B0C" w:rsidRDefault="00CD4B0C" w:rsidP="00CD4B0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EE1E8C">
        <w:t>n será metro (M2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>
      <w:bookmarkStart w:id="0" w:name="_GoBack"/>
      <w:bookmarkEnd w:id="0"/>
    </w:p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37528"/>
    <w:rsid w:val="00174E4F"/>
    <w:rsid w:val="002A0894"/>
    <w:rsid w:val="003E6C2F"/>
    <w:rsid w:val="005E230D"/>
    <w:rsid w:val="00626B3E"/>
    <w:rsid w:val="00B86171"/>
    <w:rsid w:val="00C56621"/>
    <w:rsid w:val="00CD4B0C"/>
    <w:rsid w:val="00D040D7"/>
    <w:rsid w:val="00EE1E8C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96346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2017-10-09T14:47:00Z</dcterms:created>
  <dcterms:modified xsi:type="dcterms:W3CDTF">2017-10-09T16:12:00Z</dcterms:modified>
</cp:coreProperties>
</file>